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F6F" w:rsidRDefault="00813F6F" w:rsidP="00813F6F">
      <w:pPr>
        <w:spacing w:line="280" w:lineRule="atLeast"/>
        <w:rPr>
          <w:rFonts w:cs="Arial"/>
          <w:b/>
        </w:rPr>
      </w:pPr>
      <w:r w:rsidRPr="00CE7642">
        <w:rPr>
          <w:rFonts w:cs="Arial"/>
          <w:b/>
        </w:rPr>
        <w:t xml:space="preserve">Presseaussendung, </w:t>
      </w:r>
      <w:r w:rsidR="000B1696">
        <w:rPr>
          <w:rFonts w:cs="Arial"/>
          <w:b/>
        </w:rPr>
        <w:t>27</w:t>
      </w:r>
      <w:bookmarkStart w:id="0" w:name="_GoBack"/>
      <w:bookmarkEnd w:id="0"/>
      <w:r>
        <w:rPr>
          <w:rFonts w:cs="Arial"/>
          <w:b/>
        </w:rPr>
        <w:t>.06.2018</w:t>
      </w:r>
    </w:p>
    <w:p w:rsidR="00813F6F" w:rsidRPr="00CE7642" w:rsidRDefault="00813F6F" w:rsidP="00813F6F">
      <w:pPr>
        <w:spacing w:line="280" w:lineRule="atLeast"/>
        <w:rPr>
          <w:rFonts w:cs="Arial"/>
          <w:b/>
        </w:rPr>
      </w:pPr>
    </w:p>
    <w:p w:rsidR="00341C97" w:rsidRPr="009B1DE4" w:rsidRDefault="00341C97" w:rsidP="00497646">
      <w:pPr>
        <w:jc w:val="both"/>
        <w:rPr>
          <w:rFonts w:cs="Arial"/>
        </w:rPr>
      </w:pPr>
    </w:p>
    <w:p w:rsidR="00791AA6" w:rsidRDefault="00813F6F" w:rsidP="00791AA6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</w:rPr>
      </w:pPr>
      <w:r>
        <w:rPr>
          <w:rStyle w:val="Fett"/>
          <w:rFonts w:ascii="Arial" w:hAnsi="Arial" w:cs="Arial"/>
        </w:rPr>
        <w:t>EU pusht</w:t>
      </w:r>
      <w:r w:rsidR="002655A2">
        <w:rPr>
          <w:rStyle w:val="Fett"/>
          <w:rFonts w:ascii="Arial" w:hAnsi="Arial" w:cs="Arial"/>
        </w:rPr>
        <w:t xml:space="preserve"> </w:t>
      </w:r>
      <w:r w:rsidR="00C62003">
        <w:rPr>
          <w:rStyle w:val="Fett"/>
          <w:rFonts w:ascii="Arial" w:hAnsi="Arial" w:cs="Arial"/>
        </w:rPr>
        <w:t>„Blau machen“</w:t>
      </w:r>
      <w:r w:rsidR="00754C63">
        <w:rPr>
          <w:rStyle w:val="Fett"/>
          <w:rFonts w:ascii="Arial" w:hAnsi="Arial" w:cs="Arial"/>
        </w:rPr>
        <w:t xml:space="preserve"> im Mühlviertel</w:t>
      </w:r>
    </w:p>
    <w:p w:rsidR="00791AA6" w:rsidRDefault="00791AA6" w:rsidP="00791AA6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</w:rPr>
      </w:pPr>
    </w:p>
    <w:p w:rsidR="00B1513B" w:rsidRDefault="00C96309" w:rsidP="00813F6F">
      <w:pPr>
        <w:pStyle w:val="StandardWeb"/>
        <w:spacing w:before="0" w:beforeAutospacing="0" w:after="0" w:afterAutospacing="0"/>
        <w:jc w:val="both"/>
        <w:rPr>
          <w:rFonts w:ascii="Arial" w:eastAsiaTheme="minorHAnsi" w:hAnsi="Arial" w:cstheme="minorBidi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>Gutau</w:t>
      </w:r>
      <w:r w:rsidR="00813F6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/</w:t>
      </w:r>
      <w:r w:rsidR="00813F6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Třebič</w:t>
      </w:r>
      <w:proofErr w:type="spellEnd"/>
      <w:r w:rsidR="00791AA6" w:rsidRPr="00791AA6">
        <w:rPr>
          <w:rFonts w:ascii="Arial" w:hAnsi="Arial" w:cs="Arial"/>
          <w:b/>
          <w:sz w:val="22"/>
          <w:szCs w:val="22"/>
        </w:rPr>
        <w:t>.</w:t>
      </w:r>
      <w:r w:rsidR="00B1513B">
        <w:rPr>
          <w:rFonts w:ascii="Arial" w:hAnsi="Arial" w:cs="Arial"/>
          <w:sz w:val="22"/>
          <w:szCs w:val="22"/>
        </w:rPr>
        <w:t xml:space="preserve"> 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Die </w:t>
      </w:r>
      <w:r w:rsidR="00B1513B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Marktgemeinde Gutau 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im Mühlviertel setzten bereits seit Jahren auf seine reichhaltige Tradition im </w:t>
      </w:r>
      <w:r w:rsidR="002D5474">
        <w:rPr>
          <w:rFonts w:ascii="Arial" w:eastAsiaTheme="minorHAnsi" w:hAnsi="Arial" w:cstheme="minorBidi"/>
          <w:b/>
          <w:sz w:val="22"/>
          <w:szCs w:val="22"/>
          <w:lang w:eastAsia="en-US"/>
        </w:rPr>
        <w:t>Handwerksbereich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 Blaudruck. Nun </w:t>
      </w:r>
      <w:r w:rsidR="00B1513B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wird 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>dieses</w:t>
      </w:r>
      <w:r w:rsidR="00B1513B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 Kulturerbe durch die Zusammenarbeit mit niederösterreichischen und tschechischen Partner 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verstärkt </w:t>
      </w:r>
      <w:r w:rsidR="00813F6F">
        <w:rPr>
          <w:rFonts w:ascii="Arial" w:eastAsiaTheme="minorHAnsi" w:hAnsi="Arial" w:cstheme="minorBidi"/>
          <w:b/>
          <w:sz w:val="22"/>
          <w:szCs w:val="22"/>
          <w:lang w:eastAsia="en-US"/>
        </w:rPr>
        <w:t>durch die EU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 xml:space="preserve"> gefördert</w:t>
      </w:r>
      <w:r w:rsidR="002D5474">
        <w:rPr>
          <w:rFonts w:ascii="Arial" w:eastAsiaTheme="minorHAnsi" w:hAnsi="Arial" w:cstheme="minorBidi"/>
          <w:b/>
          <w:sz w:val="22"/>
          <w:szCs w:val="22"/>
          <w:lang w:eastAsia="en-US"/>
        </w:rPr>
        <w:t>, in W</w:t>
      </w:r>
      <w:r w:rsidR="00C62003">
        <w:rPr>
          <w:rFonts w:ascii="Arial" w:eastAsiaTheme="minorHAnsi" w:hAnsi="Arial" w:cstheme="minorBidi"/>
          <w:b/>
          <w:sz w:val="22"/>
          <w:szCs w:val="22"/>
          <w:lang w:eastAsia="en-US"/>
        </w:rPr>
        <w:t>ert gesetzt und erlebbar gemacht</w:t>
      </w:r>
      <w:r w:rsidR="00B1513B">
        <w:rPr>
          <w:rFonts w:ascii="Arial" w:eastAsiaTheme="minorHAnsi" w:hAnsi="Arial" w:cstheme="minorBidi"/>
          <w:b/>
          <w:sz w:val="22"/>
          <w:szCs w:val="22"/>
          <w:lang w:eastAsia="en-US"/>
        </w:rPr>
        <w:t>.</w:t>
      </w:r>
    </w:p>
    <w:p w:rsidR="00B1513B" w:rsidRDefault="00B1513B" w:rsidP="00C5023A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sz w:val="22"/>
          <w:szCs w:val="22"/>
        </w:rPr>
      </w:pPr>
    </w:p>
    <w:p w:rsidR="008D36F6" w:rsidRDefault="00C62003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Kürzlich wurden im EU-</w:t>
      </w:r>
      <w:r w:rsidR="00791AA6">
        <w:rPr>
          <w:rFonts w:ascii="Arial" w:hAnsi="Arial" w:cs="Arial"/>
          <w:sz w:val="22"/>
          <w:szCs w:val="22"/>
        </w:rPr>
        <w:t>Förderp</w:t>
      </w:r>
      <w:r w:rsidR="00791AA6" w:rsidRPr="00926659">
        <w:rPr>
          <w:rFonts w:ascii="Arial" w:hAnsi="Arial" w:cs="Arial"/>
          <w:sz w:val="22"/>
          <w:szCs w:val="22"/>
        </w:rPr>
        <w:t xml:space="preserve">rogramm </w:t>
      </w:r>
      <w:r w:rsidR="00791AA6">
        <w:rPr>
          <w:rFonts w:ascii="Arial" w:hAnsi="Arial" w:cs="Arial"/>
          <w:sz w:val="22"/>
          <w:szCs w:val="22"/>
        </w:rPr>
        <w:t>INTERREG Österreich-</w:t>
      </w:r>
      <w:r w:rsidR="00791AA6" w:rsidRPr="00926659">
        <w:rPr>
          <w:rFonts w:ascii="Arial" w:hAnsi="Arial" w:cs="Arial"/>
          <w:sz w:val="22"/>
          <w:szCs w:val="22"/>
        </w:rPr>
        <w:t>Tschechische Republik</w:t>
      </w:r>
      <w:r w:rsidR="00791AA6">
        <w:rPr>
          <w:rFonts w:ascii="Arial" w:hAnsi="Arial" w:cs="Arial"/>
          <w:sz w:val="22"/>
          <w:szCs w:val="22"/>
        </w:rPr>
        <w:t xml:space="preserve"> </w:t>
      </w:r>
      <w:r w:rsidR="006C04EA">
        <w:rPr>
          <w:rFonts w:ascii="Arial" w:hAnsi="Arial" w:cs="Arial"/>
          <w:sz w:val="22"/>
          <w:szCs w:val="22"/>
        </w:rPr>
        <w:t xml:space="preserve">Fördermittel in der Höhe von </w:t>
      </w:r>
      <w:r>
        <w:rPr>
          <w:rFonts w:ascii="Arial" w:hAnsi="Arial" w:cs="Arial"/>
          <w:sz w:val="22"/>
          <w:szCs w:val="22"/>
        </w:rPr>
        <w:t>über 11 Mio. EUR</w:t>
      </w:r>
      <w:r w:rsidR="00791AA6">
        <w:rPr>
          <w:rFonts w:ascii="Arial" w:hAnsi="Arial" w:cs="Arial"/>
          <w:sz w:val="22"/>
          <w:szCs w:val="22"/>
        </w:rPr>
        <w:t xml:space="preserve"> </w:t>
      </w:r>
      <w:r w:rsidR="006C04EA">
        <w:rPr>
          <w:rFonts w:ascii="Arial" w:hAnsi="Arial" w:cs="Arial"/>
          <w:sz w:val="22"/>
          <w:szCs w:val="22"/>
        </w:rPr>
        <w:t xml:space="preserve">für </w:t>
      </w:r>
      <w:r w:rsidR="006C04EA" w:rsidRPr="00C96309">
        <w:rPr>
          <w:rFonts w:ascii="Arial" w:eastAsiaTheme="minorHAnsi" w:hAnsi="Arial" w:cstheme="minorBidi"/>
          <w:sz w:val="22"/>
          <w:szCs w:val="22"/>
          <w:lang w:eastAsia="en-US"/>
        </w:rPr>
        <w:t>Projekt</w:t>
      </w:r>
      <w:r w:rsidR="00791AA6" w:rsidRPr="00C96309">
        <w:rPr>
          <w:rFonts w:ascii="Arial" w:eastAsiaTheme="minorHAnsi" w:hAnsi="Arial" w:cstheme="minorBidi"/>
          <w:sz w:val="22"/>
          <w:szCs w:val="22"/>
          <w:lang w:eastAsia="en-US"/>
        </w:rPr>
        <w:t>e</w:t>
      </w:r>
      <w:r w:rsidR="00BA6EEB">
        <w:rPr>
          <w:rFonts w:ascii="Arial" w:hAnsi="Arial" w:cs="Arial"/>
          <w:sz w:val="22"/>
          <w:szCs w:val="22"/>
        </w:rPr>
        <w:t xml:space="preserve"> in Oberösterreich </w:t>
      </w:r>
      <w:r w:rsidR="006C04EA">
        <w:rPr>
          <w:rFonts w:ascii="Arial" w:hAnsi="Arial" w:cs="Arial"/>
          <w:sz w:val="22"/>
          <w:szCs w:val="22"/>
        </w:rPr>
        <w:t xml:space="preserve">genehmigt. </w:t>
      </w:r>
      <w:r w:rsidR="00791AA6">
        <w:rPr>
          <w:rFonts w:ascii="Arial" w:hAnsi="Arial" w:cs="Arial"/>
          <w:sz w:val="22"/>
          <w:szCs w:val="22"/>
        </w:rPr>
        <w:t xml:space="preserve">Ein </w:t>
      </w:r>
      <w:r>
        <w:rPr>
          <w:rFonts w:ascii="Arial" w:hAnsi="Arial" w:cs="Arial"/>
          <w:sz w:val="22"/>
          <w:szCs w:val="22"/>
        </w:rPr>
        <w:t xml:space="preserve">Teil hiervon fließt </w:t>
      </w:r>
      <w:r w:rsidR="002D5474">
        <w:rPr>
          <w:rFonts w:ascii="Arial" w:hAnsi="Arial" w:cs="Arial"/>
          <w:sz w:val="22"/>
          <w:szCs w:val="22"/>
        </w:rPr>
        <w:t xml:space="preserve">für die grenzüberschreitende touristische Entwicklung des Kulturerbes Blaudruck </w:t>
      </w:r>
      <w:r>
        <w:rPr>
          <w:rFonts w:ascii="Arial" w:hAnsi="Arial" w:cs="Arial"/>
          <w:sz w:val="22"/>
          <w:szCs w:val="22"/>
        </w:rPr>
        <w:t>auch in die Marktgemeinde Gutau im Mühlviertel</w:t>
      </w:r>
      <w:r w:rsidR="00791AA6">
        <w:rPr>
          <w:rFonts w:ascii="Arial" w:hAnsi="Arial" w:cs="Arial"/>
          <w:sz w:val="22"/>
          <w:szCs w:val="22"/>
        </w:rPr>
        <w:t xml:space="preserve">. </w:t>
      </w:r>
    </w:p>
    <w:p w:rsidR="00E441C8" w:rsidRPr="00C96309" w:rsidRDefault="00E441C8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64804" w:rsidRDefault="00C62003" w:rsidP="00D6480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G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emeinsam mit den Partnern Volkskultur Niederösterreich, Verband für südböhmische Volkskultur, Kreis Vysočina und dem Museum Vysočina in </w:t>
      </w:r>
      <w:r w:rsidR="00B1513B" w:rsidRPr="00C96309">
        <w:rPr>
          <w:rFonts w:ascii="Arial" w:hAnsi="Arial" w:cs="Arial"/>
          <w:sz w:val="22"/>
          <w:szCs w:val="22"/>
        </w:rPr>
        <w:t>Třebíč,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 liegt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hierbei 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der </w:t>
      </w:r>
      <w:r>
        <w:rPr>
          <w:rFonts w:ascii="Arial" w:eastAsiaTheme="minorHAnsi" w:hAnsi="Arial" w:cs="Arial"/>
          <w:sz w:val="22"/>
          <w:szCs w:val="22"/>
          <w:lang w:eastAsia="en-US"/>
        </w:rPr>
        <w:t>Projektf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okus </w:t>
      </w:r>
      <w:r>
        <w:rPr>
          <w:rFonts w:ascii="Arial" w:eastAsiaTheme="minorHAnsi" w:hAnsi="Arial" w:cs="Arial"/>
          <w:sz w:val="22"/>
          <w:szCs w:val="22"/>
          <w:lang w:eastAsia="en-US"/>
        </w:rPr>
        <w:t>auf der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 Erhaltung</w:t>
      </w:r>
      <w:r w:rsidR="00D64804">
        <w:rPr>
          <w:rFonts w:ascii="Arial" w:hAnsi="Arial" w:cs="Arial"/>
          <w:sz w:val="22"/>
          <w:szCs w:val="22"/>
        </w:rPr>
        <w:t xml:space="preserve">, </w:t>
      </w:r>
      <w:r w:rsidR="00D64804" w:rsidRPr="00C96309">
        <w:rPr>
          <w:rFonts w:ascii="Arial" w:hAnsi="Arial" w:cs="Arial"/>
          <w:sz w:val="22"/>
          <w:szCs w:val="22"/>
        </w:rPr>
        <w:t xml:space="preserve">Präsentation </w:t>
      </w:r>
      <w:r w:rsidR="00D64804">
        <w:rPr>
          <w:rFonts w:ascii="Arial" w:hAnsi="Arial" w:cs="Arial"/>
          <w:sz w:val="22"/>
          <w:szCs w:val="22"/>
        </w:rPr>
        <w:t xml:space="preserve">und des Erlernens </w:t>
      </w:r>
      <w:r w:rsidR="00D64804" w:rsidRPr="00C96309">
        <w:rPr>
          <w:rFonts w:ascii="Arial" w:hAnsi="Arial" w:cs="Arial"/>
          <w:sz w:val="22"/>
          <w:szCs w:val="22"/>
        </w:rPr>
        <w:t>des Kulturerbes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. In Gutau wird </w:t>
      </w:r>
      <w:r>
        <w:rPr>
          <w:rFonts w:ascii="Arial" w:eastAsiaTheme="minorHAnsi" w:hAnsi="Arial" w:cs="Arial"/>
          <w:sz w:val="22"/>
          <w:szCs w:val="22"/>
          <w:lang w:eastAsia="en-US"/>
        </w:rPr>
        <w:t>die Tradition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des 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>Blaudruck</w:t>
      </w:r>
      <w:r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B1513B" w:rsidRPr="00C96309">
        <w:rPr>
          <w:rFonts w:ascii="Arial" w:eastAsiaTheme="minorHAnsi" w:hAnsi="Arial" w:cs="Arial"/>
          <w:sz w:val="22"/>
          <w:szCs w:val="22"/>
          <w:lang w:eastAsia="en-US"/>
        </w:rPr>
        <w:t xml:space="preserve"> bereits jetzt durch den jährlich stattfindenden Färbermarkt beworben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und </w:t>
      </w:r>
      <w:r w:rsidR="00D64804">
        <w:rPr>
          <w:rFonts w:ascii="Arial" w:eastAsiaTheme="minorHAnsi" w:hAnsi="Arial" w:cs="Arial"/>
          <w:sz w:val="22"/>
          <w:szCs w:val="22"/>
          <w:lang w:eastAsia="en-US"/>
        </w:rPr>
        <w:t xml:space="preserve">durch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das liebevoll geführte Färbereimuseum sichtbar gemacht. Doch Gutau will in Zukunft noch stärker auf dieses alte Handwerk, verknüpft mit </w:t>
      </w:r>
      <w:r w:rsidR="00D64804">
        <w:rPr>
          <w:rFonts w:ascii="Arial" w:eastAsiaTheme="minorHAnsi" w:hAnsi="Arial" w:cs="Arial"/>
          <w:sz w:val="22"/>
          <w:szCs w:val="22"/>
          <w:lang w:eastAsia="en-US"/>
        </w:rPr>
        <w:t xml:space="preserve">jungen, </w:t>
      </w:r>
      <w:r>
        <w:rPr>
          <w:rFonts w:ascii="Arial" w:eastAsiaTheme="minorHAnsi" w:hAnsi="Arial" w:cs="Arial"/>
          <w:sz w:val="22"/>
          <w:szCs w:val="22"/>
          <w:lang w:eastAsia="en-US"/>
        </w:rPr>
        <w:t>innovativen Ideen</w:t>
      </w:r>
      <w:r w:rsidR="00D64804">
        <w:rPr>
          <w:rFonts w:ascii="Arial" w:eastAsiaTheme="minorHAnsi" w:hAnsi="Arial" w:cs="Arial"/>
          <w:sz w:val="22"/>
          <w:szCs w:val="22"/>
          <w:lang w:eastAsia="en-US"/>
        </w:rPr>
        <w:t>,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setzen! </w:t>
      </w:r>
      <w:r w:rsidR="00D64804">
        <w:rPr>
          <w:rFonts w:ascii="Arial" w:eastAsiaTheme="minorHAnsi" w:hAnsi="Arial" w:cs="Arial"/>
          <w:sz w:val="22"/>
          <w:szCs w:val="22"/>
          <w:lang w:eastAsia="en-US"/>
        </w:rPr>
        <w:t xml:space="preserve">Neben </w:t>
      </w:r>
      <w:r w:rsidR="00D64804" w:rsidRPr="00D64804">
        <w:rPr>
          <w:rFonts w:ascii="Arial" w:hAnsi="Arial" w:cs="Arial"/>
          <w:sz w:val="22"/>
          <w:szCs w:val="22"/>
        </w:rPr>
        <w:t xml:space="preserve">dem aktuellen Angebot </w:t>
      </w:r>
      <w:r w:rsidR="002D5474">
        <w:rPr>
          <w:rFonts w:ascii="Arial" w:hAnsi="Arial" w:cs="Arial"/>
          <w:sz w:val="22"/>
          <w:szCs w:val="22"/>
        </w:rPr>
        <w:t>wird</w:t>
      </w:r>
      <w:r w:rsidR="00D64804" w:rsidRPr="00D64804">
        <w:rPr>
          <w:rFonts w:ascii="Arial" w:hAnsi="Arial" w:cs="Arial"/>
          <w:sz w:val="22"/>
          <w:szCs w:val="22"/>
        </w:rPr>
        <w:t xml:space="preserve"> </w:t>
      </w:r>
      <w:r w:rsidR="002D5474" w:rsidRPr="00D64804">
        <w:rPr>
          <w:rFonts w:ascii="Arial" w:hAnsi="Arial" w:cs="Arial"/>
          <w:sz w:val="22"/>
          <w:szCs w:val="22"/>
        </w:rPr>
        <w:t xml:space="preserve">das Handwerk </w:t>
      </w:r>
      <w:r w:rsidR="00D64804" w:rsidRPr="00D64804">
        <w:rPr>
          <w:rFonts w:ascii="Arial" w:hAnsi="Arial" w:cs="Arial"/>
          <w:sz w:val="22"/>
          <w:szCs w:val="22"/>
        </w:rPr>
        <w:t>daher zukünftig</w:t>
      </w:r>
      <w:r w:rsidR="00B1513B" w:rsidRPr="00D64804">
        <w:rPr>
          <w:rFonts w:ascii="Arial" w:hAnsi="Arial" w:cs="Arial"/>
          <w:sz w:val="22"/>
          <w:szCs w:val="22"/>
        </w:rPr>
        <w:t xml:space="preserve"> </w:t>
      </w:r>
      <w:r w:rsidR="002D5474">
        <w:rPr>
          <w:rFonts w:ascii="Arial" w:hAnsi="Arial" w:cs="Arial"/>
          <w:sz w:val="22"/>
          <w:szCs w:val="22"/>
        </w:rPr>
        <w:t xml:space="preserve">durch </w:t>
      </w:r>
      <w:r w:rsidR="002D5474" w:rsidRPr="00D64804">
        <w:rPr>
          <w:rFonts w:ascii="Arial" w:hAnsi="Arial" w:cs="Arial"/>
          <w:sz w:val="22"/>
          <w:szCs w:val="22"/>
        </w:rPr>
        <w:t xml:space="preserve">ganzjährig </w:t>
      </w:r>
      <w:r w:rsidR="00B1513B" w:rsidRPr="00D64804">
        <w:rPr>
          <w:rFonts w:ascii="Arial" w:hAnsi="Arial" w:cs="Arial"/>
          <w:sz w:val="22"/>
          <w:szCs w:val="22"/>
        </w:rPr>
        <w:t xml:space="preserve">Workshops an </w:t>
      </w:r>
      <w:r w:rsidR="00D64804" w:rsidRPr="00D64804">
        <w:rPr>
          <w:rFonts w:ascii="Arial" w:hAnsi="Arial" w:cs="Arial"/>
          <w:sz w:val="22"/>
          <w:szCs w:val="22"/>
        </w:rPr>
        <w:t xml:space="preserve">Interessierte jeden Alters </w:t>
      </w:r>
      <w:r w:rsidR="00B1513B" w:rsidRPr="00D64804">
        <w:rPr>
          <w:rFonts w:ascii="Arial" w:hAnsi="Arial" w:cs="Arial"/>
          <w:sz w:val="22"/>
          <w:szCs w:val="22"/>
        </w:rPr>
        <w:t>professio</w:t>
      </w:r>
      <w:r w:rsidR="00D64804" w:rsidRPr="00D64804">
        <w:rPr>
          <w:rFonts w:ascii="Arial" w:hAnsi="Arial" w:cs="Arial"/>
          <w:sz w:val="22"/>
          <w:szCs w:val="22"/>
        </w:rPr>
        <w:t>nell vermittel</w:t>
      </w:r>
      <w:r w:rsidR="002D5474">
        <w:rPr>
          <w:rFonts w:ascii="Arial" w:hAnsi="Arial" w:cs="Arial"/>
          <w:sz w:val="22"/>
          <w:szCs w:val="22"/>
        </w:rPr>
        <w:t>t</w:t>
      </w:r>
      <w:r w:rsidR="00B1513B" w:rsidRPr="00D64804">
        <w:rPr>
          <w:rFonts w:ascii="Arial" w:hAnsi="Arial" w:cs="Arial"/>
          <w:sz w:val="22"/>
          <w:szCs w:val="22"/>
        </w:rPr>
        <w:t>.</w:t>
      </w:r>
      <w:r w:rsidR="00D64804" w:rsidRPr="00C96309">
        <w:rPr>
          <w:rFonts w:ascii="Arial" w:hAnsi="Arial" w:cs="Arial"/>
          <w:sz w:val="22"/>
          <w:szCs w:val="22"/>
        </w:rPr>
        <w:t xml:space="preserve"> Dafür werden in </w:t>
      </w:r>
      <w:r w:rsidR="00D64804" w:rsidRPr="00EE47A0">
        <w:rPr>
          <w:rFonts w:ascii="Arial" w:hAnsi="Arial" w:cs="Arial"/>
          <w:sz w:val="22"/>
          <w:szCs w:val="22"/>
        </w:rPr>
        <w:t xml:space="preserve">der </w:t>
      </w:r>
      <w:r w:rsidR="00472B29" w:rsidRPr="00EE47A0">
        <w:rPr>
          <w:rFonts w:ascii="Arial" w:hAnsi="Arial" w:cs="Arial"/>
          <w:sz w:val="22"/>
          <w:szCs w:val="22"/>
        </w:rPr>
        <w:t>Alten Schule</w:t>
      </w:r>
      <w:r w:rsidR="00EE47A0" w:rsidRPr="00EE47A0">
        <w:rPr>
          <w:rFonts w:ascii="Arial" w:hAnsi="Arial" w:cs="Arial"/>
          <w:sz w:val="22"/>
          <w:szCs w:val="22"/>
        </w:rPr>
        <w:t xml:space="preserve"> </w:t>
      </w:r>
      <w:r w:rsidR="00472B29" w:rsidRPr="00EE47A0">
        <w:rPr>
          <w:rFonts w:ascii="Arial" w:hAnsi="Arial" w:cs="Arial"/>
          <w:sz w:val="22"/>
          <w:szCs w:val="22"/>
        </w:rPr>
        <w:t>-</w:t>
      </w:r>
      <w:r w:rsidR="00EE47A0" w:rsidRPr="00EE47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B29" w:rsidRPr="00EE47A0">
        <w:rPr>
          <w:rFonts w:ascii="Arial" w:hAnsi="Arial" w:cs="Arial"/>
          <w:sz w:val="22"/>
          <w:szCs w:val="22"/>
        </w:rPr>
        <w:t>Zeugfärberei</w:t>
      </w:r>
      <w:proofErr w:type="spellEnd"/>
      <w:r w:rsidR="00472B29" w:rsidRPr="00EE47A0">
        <w:rPr>
          <w:rFonts w:ascii="Arial" w:hAnsi="Arial" w:cs="Arial"/>
          <w:sz w:val="22"/>
          <w:szCs w:val="22"/>
        </w:rPr>
        <w:t xml:space="preserve"> </w:t>
      </w:r>
      <w:r w:rsidR="00D64804" w:rsidRPr="00EE47A0">
        <w:rPr>
          <w:rFonts w:ascii="Arial" w:hAnsi="Arial" w:cs="Arial"/>
          <w:sz w:val="22"/>
          <w:szCs w:val="22"/>
        </w:rPr>
        <w:t xml:space="preserve">mehrere </w:t>
      </w:r>
      <w:r w:rsidR="00D64804" w:rsidRPr="00C96309">
        <w:rPr>
          <w:rFonts w:ascii="Arial" w:hAnsi="Arial" w:cs="Arial"/>
          <w:sz w:val="22"/>
          <w:szCs w:val="22"/>
        </w:rPr>
        <w:t xml:space="preserve">Räumlichkeiten adaptiert </w:t>
      </w:r>
      <w:r w:rsidR="00D64804">
        <w:rPr>
          <w:rFonts w:ascii="Arial" w:hAnsi="Arial" w:cs="Arial"/>
          <w:sz w:val="22"/>
          <w:szCs w:val="22"/>
        </w:rPr>
        <w:t>bzw.</w:t>
      </w:r>
      <w:r w:rsidR="00D64804" w:rsidRPr="00C96309">
        <w:rPr>
          <w:rFonts w:ascii="Arial" w:hAnsi="Arial" w:cs="Arial"/>
          <w:sz w:val="22"/>
          <w:szCs w:val="22"/>
        </w:rPr>
        <w:t xml:space="preserve"> für die Öff</w:t>
      </w:r>
      <w:r w:rsidR="002D5474">
        <w:rPr>
          <w:rFonts w:ascii="Arial" w:hAnsi="Arial" w:cs="Arial"/>
          <w:sz w:val="22"/>
          <w:szCs w:val="22"/>
        </w:rPr>
        <w:t xml:space="preserve">entlichkeit zugänglich gemacht und im </w:t>
      </w:r>
      <w:r w:rsidR="00D64804" w:rsidRPr="00C96309">
        <w:rPr>
          <w:rFonts w:ascii="Arial" w:hAnsi="Arial" w:cs="Arial"/>
          <w:sz w:val="22"/>
          <w:szCs w:val="22"/>
        </w:rPr>
        <w:t xml:space="preserve">denkmalgeschütztem Färbermuseum die Räumlichkeiten barrierefrei und </w:t>
      </w:r>
      <w:r w:rsidR="00D64804">
        <w:rPr>
          <w:rFonts w:ascii="Arial" w:hAnsi="Arial" w:cs="Arial"/>
          <w:sz w:val="22"/>
          <w:szCs w:val="22"/>
        </w:rPr>
        <w:t>kindgerecht</w:t>
      </w:r>
      <w:r w:rsidR="00D64804" w:rsidRPr="00C96309">
        <w:rPr>
          <w:rFonts w:ascii="Arial" w:hAnsi="Arial" w:cs="Arial"/>
          <w:sz w:val="22"/>
          <w:szCs w:val="22"/>
        </w:rPr>
        <w:t xml:space="preserve"> </w:t>
      </w:r>
      <w:r w:rsidR="00D64804">
        <w:rPr>
          <w:rFonts w:ascii="Arial" w:hAnsi="Arial" w:cs="Arial"/>
          <w:sz w:val="22"/>
          <w:szCs w:val="22"/>
        </w:rPr>
        <w:t>umgestaltet</w:t>
      </w:r>
      <w:r w:rsidR="00D64804" w:rsidRPr="00C96309">
        <w:rPr>
          <w:rFonts w:ascii="Arial" w:hAnsi="Arial" w:cs="Arial"/>
          <w:sz w:val="22"/>
          <w:szCs w:val="22"/>
        </w:rPr>
        <w:t>. Zur erfolgreichen Umsetzung sind auch das Forum Volkskultur Oberösterreich und die Kunstuniversität Linz als strategische Partner eingebunden</w:t>
      </w:r>
      <w:r w:rsidR="00D64804" w:rsidRPr="009A7C4B">
        <w:rPr>
          <w:rFonts w:ascii="Arial" w:hAnsi="Arial" w:cs="Arial"/>
          <w:sz w:val="22"/>
          <w:szCs w:val="22"/>
        </w:rPr>
        <w:t xml:space="preserve">. </w:t>
      </w:r>
    </w:p>
    <w:p w:rsidR="00D64804" w:rsidRDefault="00D64804" w:rsidP="00D64804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64804" w:rsidRDefault="00D64804" w:rsidP="00D64804">
      <w:pPr>
        <w:pStyle w:val="Standard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„Es freut uns sehr, dass wir nach einer intensiven Vorbereitungszeit </w:t>
      </w:r>
      <w:r w:rsidR="002D5474"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gemeinsam mit dem Regionalmanagement OÖ </w:t>
      </w:r>
      <w:r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>nun den Zuschlag zu diese</w:t>
      </w:r>
      <w:r w:rsidR="002D5474"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>m</w:t>
      </w:r>
      <w:r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 tollen Projekt bekommen haben,“</w:t>
      </w:r>
      <w:r w:rsidRPr="00EE47A0">
        <w:rPr>
          <w:rFonts w:ascii="Arial" w:eastAsiaTheme="minorHAnsi" w:hAnsi="Arial" w:cs="Arial"/>
          <w:sz w:val="22"/>
          <w:szCs w:val="22"/>
          <w:lang w:eastAsia="en-US"/>
        </w:rPr>
        <w:t xml:space="preserve"> erklärt Herr </w:t>
      </w:r>
      <w:proofErr w:type="spellStart"/>
      <w:r w:rsidRPr="00EE47A0">
        <w:rPr>
          <w:rFonts w:ascii="Arial" w:eastAsiaTheme="minorHAnsi" w:hAnsi="Arial" w:cs="Arial"/>
          <w:sz w:val="22"/>
          <w:szCs w:val="22"/>
          <w:lang w:eastAsia="en-US"/>
        </w:rPr>
        <w:t>Bgm</w:t>
      </w:r>
      <w:proofErr w:type="spellEnd"/>
      <w:r w:rsidRPr="00EE47A0">
        <w:rPr>
          <w:rFonts w:ascii="Arial" w:eastAsiaTheme="minorHAnsi" w:hAnsi="Arial" w:cs="Arial"/>
          <w:sz w:val="22"/>
          <w:szCs w:val="22"/>
          <w:lang w:eastAsia="en-US"/>
        </w:rPr>
        <w:t>. Josef Lindner (</w:t>
      </w:r>
      <w:hyperlink r:id="rId7" w:history="1">
        <w:r w:rsidRPr="00EE47A0">
          <w:rPr>
            <w:rFonts w:ascii="Arial" w:eastAsiaTheme="minorHAnsi" w:hAnsi="Arial" w:cs="Arial"/>
            <w:sz w:val="22"/>
            <w:szCs w:val="22"/>
            <w:lang w:eastAsia="en-US"/>
          </w:rPr>
          <w:t>josef.lindner@gutau.ooe.gv.at</w:t>
        </w:r>
      </w:hyperlink>
      <w:r w:rsidRPr="00EE47A0">
        <w:rPr>
          <w:rFonts w:ascii="Arial" w:eastAsiaTheme="minorHAnsi" w:hAnsi="Arial" w:cs="Arial"/>
          <w:sz w:val="22"/>
          <w:szCs w:val="22"/>
          <w:lang w:eastAsia="en-US"/>
        </w:rPr>
        <w:t>), der neben dem Leiter des Färbermuseum Alfred Atteneder (</w:t>
      </w:r>
      <w:hyperlink r:id="rId8" w:history="1">
        <w:r w:rsidRPr="00EE47A0">
          <w:rPr>
            <w:rFonts w:ascii="Arial" w:eastAsiaTheme="minorHAnsi" w:hAnsi="Arial" w:cs="Arial"/>
            <w:sz w:val="22"/>
            <w:szCs w:val="22"/>
            <w:lang w:eastAsia="en-US"/>
          </w:rPr>
          <w:t>atteneder.alfred@aon.at</w:t>
        </w:r>
      </w:hyperlink>
      <w:r w:rsidRPr="00EE47A0">
        <w:rPr>
          <w:rFonts w:ascii="Arial" w:eastAsiaTheme="minorHAnsi" w:hAnsi="Arial" w:cs="Arial"/>
          <w:sz w:val="22"/>
          <w:szCs w:val="22"/>
          <w:lang w:eastAsia="en-US"/>
        </w:rPr>
        <w:t xml:space="preserve">) für Auskünfte zum Projekt gerne zur Verfügung steht. </w:t>
      </w:r>
      <w:r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>„… u</w:t>
      </w:r>
      <w:r w:rsidR="002D5474"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nd wenn alles wie geplant läuft, </w:t>
      </w:r>
      <w:r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dürfen wir uns heuer auch noch über einen weiteren Meilenstein für den Blaudruck in Gutau freuen. Wie stehen </w:t>
      </w:r>
      <w:r w:rsidR="002D5474"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nämlich in den Startlöchern noch 2018 in die </w:t>
      </w:r>
      <w:r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>weltweite UNESCO-Liste des immateriellen Kul</w:t>
      </w:r>
      <w:r w:rsidR="002D5474" w:rsidRPr="00EE47A0">
        <w:rPr>
          <w:rFonts w:ascii="Arial" w:eastAsiaTheme="minorHAnsi" w:hAnsi="Arial" w:cs="Arial"/>
          <w:i/>
          <w:sz w:val="22"/>
          <w:szCs w:val="22"/>
          <w:lang w:eastAsia="en-US"/>
        </w:rPr>
        <w:t>turerbes aufgenommen zu werden,“</w:t>
      </w:r>
      <w:r w:rsidR="002D5474" w:rsidRPr="00EE47A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C630E" w:rsidRPr="00EE47A0">
        <w:rPr>
          <w:rFonts w:ascii="Arial" w:eastAsiaTheme="minorHAnsi" w:hAnsi="Arial" w:cs="Arial"/>
          <w:sz w:val="22"/>
          <w:szCs w:val="22"/>
          <w:lang w:eastAsia="en-US"/>
        </w:rPr>
        <w:t>freut sich</w:t>
      </w:r>
      <w:r w:rsidR="002D5474" w:rsidRPr="00EE47A0">
        <w:rPr>
          <w:rFonts w:ascii="Arial" w:eastAsiaTheme="minorHAnsi" w:hAnsi="Arial" w:cs="Arial"/>
          <w:sz w:val="22"/>
          <w:szCs w:val="22"/>
          <w:lang w:eastAsia="en-US"/>
        </w:rPr>
        <w:t xml:space="preserve"> Herr Bürgermeister</w:t>
      </w:r>
      <w:r w:rsidR="003C630E">
        <w:rPr>
          <w:rFonts w:ascii="Arial" w:eastAsiaTheme="minorHAnsi" w:hAnsi="Arial" w:cs="Arial"/>
          <w:sz w:val="22"/>
          <w:szCs w:val="22"/>
          <w:lang w:eastAsia="en-US"/>
        </w:rPr>
        <w:t xml:space="preserve"> Lindner</w:t>
      </w:r>
      <w:r w:rsidR="002D5474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D64804" w:rsidRPr="002D5474" w:rsidRDefault="00D64804" w:rsidP="00D64804">
      <w:pPr>
        <w:pStyle w:val="Standard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3F6F" w:rsidRPr="004614FD" w:rsidRDefault="002D5474" w:rsidP="00813F6F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F7079">
        <w:rPr>
          <w:rFonts w:ascii="Arial" w:hAnsi="Arial" w:cs="Arial"/>
          <w:sz w:val="22"/>
          <w:szCs w:val="22"/>
        </w:rPr>
        <w:t xml:space="preserve">Der hohe Professionalisierungsgrad in einer grenzüberschreitende </w:t>
      </w:r>
      <w:proofErr w:type="spellStart"/>
      <w:r w:rsidRPr="004F7079">
        <w:rPr>
          <w:rFonts w:ascii="Arial" w:hAnsi="Arial" w:cs="Arial"/>
          <w:sz w:val="22"/>
          <w:szCs w:val="22"/>
        </w:rPr>
        <w:t>Inwertsetzung</w:t>
      </w:r>
      <w:proofErr w:type="spellEnd"/>
      <w:r w:rsidRPr="004F7079">
        <w:rPr>
          <w:rFonts w:ascii="Arial" w:hAnsi="Arial" w:cs="Arial"/>
          <w:sz w:val="22"/>
          <w:szCs w:val="22"/>
        </w:rPr>
        <w:t xml:space="preserve"> eines gemeinsamen Kulturerbes </w:t>
      </w:r>
      <w:r w:rsidR="00813F6F" w:rsidRPr="004614FD">
        <w:rPr>
          <w:rFonts w:ascii="Arial" w:hAnsi="Arial" w:cs="Arial"/>
          <w:sz w:val="22"/>
          <w:szCs w:val="22"/>
        </w:rPr>
        <w:t>mit den tschechischen Nachbarorganisationen</w:t>
      </w:r>
      <w:r w:rsidR="00813F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ist</w:t>
      </w:r>
      <w:r w:rsidR="00813F6F">
        <w:rPr>
          <w:rFonts w:ascii="Arial" w:eastAsiaTheme="minorHAnsi" w:hAnsi="Arial" w:cstheme="minorBidi"/>
          <w:sz w:val="22"/>
          <w:szCs w:val="22"/>
          <w:lang w:eastAsia="en-US"/>
        </w:rPr>
        <w:t xml:space="preserve"> der Grund für den Förderzuschlag</w:t>
      </w:r>
      <w:r w:rsidR="00813F6F" w:rsidRPr="00C055F5">
        <w:rPr>
          <w:rFonts w:ascii="Arial" w:eastAsiaTheme="minorHAnsi" w:hAnsi="Arial" w:cstheme="minorBidi"/>
          <w:sz w:val="22"/>
          <w:szCs w:val="22"/>
          <w:lang w:eastAsia="en-US"/>
        </w:rPr>
        <w:t xml:space="preserve"> im Förderprogramm INTERREG Österreich-Tschechische Republik.</w:t>
      </w:r>
      <w:r w:rsidR="00813F6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813F6F" w:rsidRPr="004614FD">
        <w:rPr>
          <w:rFonts w:ascii="Arial" w:hAnsi="Arial" w:cs="Arial"/>
          <w:sz w:val="22"/>
          <w:szCs w:val="22"/>
        </w:rPr>
        <w:t xml:space="preserve">Antragsteller </w:t>
      </w:r>
      <w:r w:rsidR="00813F6F">
        <w:rPr>
          <w:rFonts w:ascii="Arial" w:hAnsi="Arial" w:cs="Arial"/>
          <w:sz w:val="22"/>
          <w:szCs w:val="22"/>
        </w:rPr>
        <w:t xml:space="preserve">für eine INTERREG-Förderung </w:t>
      </w:r>
      <w:r w:rsidR="00813F6F" w:rsidRPr="004614FD">
        <w:rPr>
          <w:rFonts w:ascii="Arial" w:hAnsi="Arial" w:cs="Arial"/>
          <w:sz w:val="22"/>
          <w:szCs w:val="22"/>
        </w:rPr>
        <w:t xml:space="preserve">können </w:t>
      </w:r>
      <w:r w:rsidR="00813F6F">
        <w:rPr>
          <w:rFonts w:ascii="Arial" w:hAnsi="Arial" w:cs="Arial"/>
          <w:sz w:val="22"/>
          <w:szCs w:val="22"/>
        </w:rPr>
        <w:t xml:space="preserve">sein: </w:t>
      </w:r>
      <w:r w:rsidR="00813F6F" w:rsidRPr="004614FD">
        <w:rPr>
          <w:rFonts w:ascii="Arial" w:hAnsi="Arial" w:cs="Arial"/>
          <w:sz w:val="22"/>
          <w:szCs w:val="22"/>
        </w:rPr>
        <w:t xml:space="preserve">Gemeinden, Verbände, Vereine, Hochschulen, Forschungsunternehmen bzw. regionale und lokale Organisationen. Der Fördersatz beträgt 85 % der förderfähigen Kosten für die Umsetzung gemeinsamer Maßnahmen und Aktivitäten </w:t>
      </w:r>
      <w:r w:rsidR="00813F6F">
        <w:rPr>
          <w:rFonts w:ascii="Arial" w:hAnsi="Arial" w:cs="Arial"/>
          <w:sz w:val="22"/>
          <w:szCs w:val="22"/>
        </w:rPr>
        <w:t>sowie für</w:t>
      </w:r>
      <w:r w:rsidR="00813F6F" w:rsidRPr="004614FD">
        <w:rPr>
          <w:rFonts w:ascii="Arial" w:hAnsi="Arial" w:cs="Arial"/>
          <w:sz w:val="22"/>
          <w:szCs w:val="22"/>
        </w:rPr>
        <w:t xml:space="preserve"> den Aufbau einer nachhaltigen Kooperation. </w:t>
      </w:r>
      <w:r w:rsidR="00813F6F">
        <w:rPr>
          <w:rFonts w:ascii="Arial" w:hAnsi="Arial" w:cs="Arial"/>
          <w:sz w:val="22"/>
          <w:szCs w:val="22"/>
        </w:rPr>
        <w:t>Inhaltlich können die Projekte hierbei in den</w:t>
      </w:r>
      <w:r w:rsidR="00813F6F" w:rsidRPr="004614FD">
        <w:rPr>
          <w:rFonts w:ascii="Arial" w:hAnsi="Arial" w:cs="Arial"/>
          <w:sz w:val="22"/>
          <w:szCs w:val="22"/>
        </w:rPr>
        <w:t xml:space="preserve"> </w:t>
      </w:r>
      <w:r w:rsidR="00813F6F">
        <w:rPr>
          <w:rFonts w:ascii="Arial" w:hAnsi="Arial" w:cs="Arial"/>
          <w:sz w:val="22"/>
          <w:szCs w:val="22"/>
        </w:rPr>
        <w:t>vielfältigsten</w:t>
      </w:r>
      <w:r w:rsidR="00813F6F" w:rsidRPr="004614FD">
        <w:rPr>
          <w:rFonts w:ascii="Arial" w:hAnsi="Arial" w:cs="Arial"/>
          <w:sz w:val="22"/>
          <w:szCs w:val="22"/>
        </w:rPr>
        <w:t xml:space="preserve"> Themenbereichen wie Kultur, Tourismus, Freizeit, Umweltbildung, Katastrophenschutz, Nachhaltigkeit, Inklusion</w:t>
      </w:r>
      <w:r w:rsidR="00813F6F">
        <w:rPr>
          <w:rFonts w:ascii="Arial" w:hAnsi="Arial" w:cs="Arial"/>
          <w:sz w:val="22"/>
          <w:szCs w:val="22"/>
        </w:rPr>
        <w:t xml:space="preserve"> oder</w:t>
      </w:r>
      <w:r w:rsidR="00813F6F" w:rsidRPr="004614FD">
        <w:rPr>
          <w:rFonts w:ascii="Arial" w:hAnsi="Arial" w:cs="Arial"/>
          <w:sz w:val="22"/>
          <w:szCs w:val="22"/>
        </w:rPr>
        <w:t xml:space="preserve"> Forschung und Entwicklung</w:t>
      </w:r>
      <w:r w:rsidR="00813F6F">
        <w:rPr>
          <w:rFonts w:ascii="Arial" w:hAnsi="Arial" w:cs="Arial"/>
          <w:sz w:val="22"/>
          <w:szCs w:val="22"/>
        </w:rPr>
        <w:t xml:space="preserve"> angesiedelt sein</w:t>
      </w:r>
      <w:r w:rsidR="00813F6F" w:rsidRPr="004614FD">
        <w:rPr>
          <w:rFonts w:ascii="Arial" w:hAnsi="Arial" w:cs="Arial"/>
          <w:sz w:val="22"/>
          <w:szCs w:val="22"/>
        </w:rPr>
        <w:t>.</w:t>
      </w:r>
    </w:p>
    <w:p w:rsidR="00813F6F" w:rsidRDefault="00813F6F" w:rsidP="00813F6F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13F6F" w:rsidRDefault="00813F6F" w:rsidP="00813F6F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614FD">
        <w:rPr>
          <w:rFonts w:ascii="Arial" w:hAnsi="Arial" w:cs="Arial"/>
          <w:sz w:val="22"/>
          <w:szCs w:val="22"/>
        </w:rPr>
        <w:t>Bei grenzüberschreitenden Projektidee</w:t>
      </w:r>
      <w:r>
        <w:rPr>
          <w:rFonts w:ascii="Arial" w:hAnsi="Arial" w:cs="Arial"/>
          <w:sz w:val="22"/>
          <w:szCs w:val="22"/>
        </w:rPr>
        <w:t>n</w:t>
      </w:r>
      <w:r w:rsidRPr="004614FD">
        <w:rPr>
          <w:rFonts w:ascii="Arial" w:hAnsi="Arial" w:cs="Arial"/>
          <w:sz w:val="22"/>
          <w:szCs w:val="22"/>
        </w:rPr>
        <w:t>, Projektentwicklung und Antragstellung steht die Regionalmanagement OÖ GmbH, Geschäftsstelle Mühlviertel für Auskünfte und Unterstützung kostenlos zur Verfügung (RM Johannes Miesenböck, +43</w:t>
      </w:r>
      <w:r>
        <w:rPr>
          <w:rFonts w:ascii="Arial" w:hAnsi="Arial" w:cs="Arial"/>
          <w:sz w:val="22"/>
          <w:szCs w:val="22"/>
        </w:rPr>
        <w:t xml:space="preserve"> 7942/ 77188-4303</w:t>
      </w:r>
      <w:r w:rsidRPr="004614FD">
        <w:rPr>
          <w:rFonts w:ascii="Arial" w:hAnsi="Arial" w:cs="Arial"/>
          <w:sz w:val="22"/>
          <w:szCs w:val="22"/>
        </w:rPr>
        <w:t xml:space="preserve">, </w:t>
      </w:r>
      <w:hyperlink r:id="rId9" w:history="1">
        <w:r w:rsidRPr="00EE47A0">
          <w:rPr>
            <w:rFonts w:ascii="Arial" w:hAnsi="Arial" w:cs="Arial"/>
            <w:sz w:val="22"/>
            <w:szCs w:val="22"/>
          </w:rPr>
          <w:t>johannes.miesenboeck@rmooe.at</w:t>
        </w:r>
      </w:hyperlink>
      <w:r w:rsidRPr="00EE47A0">
        <w:rPr>
          <w:rFonts w:ascii="Arial" w:hAnsi="Arial" w:cs="Arial"/>
          <w:sz w:val="22"/>
          <w:szCs w:val="22"/>
        </w:rPr>
        <w:t>).</w:t>
      </w:r>
      <w:r w:rsidRPr="004614FD">
        <w:rPr>
          <w:rFonts w:ascii="Arial" w:hAnsi="Arial" w:cs="Arial"/>
          <w:sz w:val="22"/>
          <w:szCs w:val="22"/>
        </w:rPr>
        <w:t xml:space="preserve"> Weitere Informationen zum </w:t>
      </w:r>
      <w:r>
        <w:rPr>
          <w:rFonts w:ascii="Arial" w:hAnsi="Arial" w:cs="Arial"/>
          <w:sz w:val="22"/>
          <w:szCs w:val="22"/>
        </w:rPr>
        <w:t>INTERREG-</w:t>
      </w:r>
      <w:r w:rsidRPr="004614FD">
        <w:rPr>
          <w:rFonts w:ascii="Arial" w:hAnsi="Arial" w:cs="Arial"/>
          <w:sz w:val="22"/>
          <w:szCs w:val="22"/>
        </w:rPr>
        <w:t xml:space="preserve">Förderprogramm sind unter </w:t>
      </w:r>
      <w:hyperlink r:id="rId10" w:history="1">
        <w:r w:rsidRPr="004614FD">
          <w:rPr>
            <w:rFonts w:ascii="Arial" w:hAnsi="Arial" w:cs="Arial"/>
            <w:sz w:val="22"/>
            <w:szCs w:val="22"/>
          </w:rPr>
          <w:t>www.at-cz.eu</w:t>
        </w:r>
      </w:hyperlink>
      <w:r w:rsidRPr="004614FD">
        <w:rPr>
          <w:rFonts w:ascii="Arial" w:hAnsi="Arial" w:cs="Arial"/>
          <w:sz w:val="22"/>
          <w:szCs w:val="22"/>
        </w:rPr>
        <w:t xml:space="preserve"> zu finden. </w:t>
      </w:r>
    </w:p>
    <w:p w:rsidR="00813F6F" w:rsidRDefault="00813F6F" w:rsidP="00813F6F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13F6F" w:rsidRPr="00DD7FF4" w:rsidRDefault="00813F6F" w:rsidP="00813F6F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D7FF4">
        <w:rPr>
          <w:rFonts w:ascii="Arial" w:hAnsi="Arial" w:cs="Arial"/>
          <w:b/>
          <w:sz w:val="22"/>
          <w:szCs w:val="22"/>
        </w:rPr>
        <w:t>TIP</w:t>
      </w:r>
      <w:r w:rsidR="003C630E">
        <w:rPr>
          <w:rFonts w:ascii="Arial" w:hAnsi="Arial" w:cs="Arial"/>
          <w:b/>
          <w:sz w:val="22"/>
          <w:szCs w:val="22"/>
        </w:rPr>
        <w:t>P</w:t>
      </w:r>
      <w:r w:rsidRPr="00DD7FF4">
        <w:rPr>
          <w:rFonts w:ascii="Arial" w:hAnsi="Arial" w:cs="Arial"/>
          <w:b/>
          <w:sz w:val="22"/>
          <w:szCs w:val="22"/>
        </w:rPr>
        <w:t xml:space="preserve">: Speziell für </w:t>
      </w:r>
      <w:r w:rsidRPr="00DD7FF4">
        <w:rPr>
          <w:rFonts w:ascii="Arial" w:hAnsi="Arial" w:cs="Arial"/>
          <w:b/>
          <w:sz w:val="22"/>
          <w:szCs w:val="22"/>
          <w:u w:val="single"/>
        </w:rPr>
        <w:t>Klein</w:t>
      </w:r>
      <w:r w:rsidRPr="00DD7FF4">
        <w:rPr>
          <w:rFonts w:ascii="Arial" w:hAnsi="Arial" w:cs="Arial"/>
          <w:b/>
          <w:sz w:val="22"/>
          <w:szCs w:val="22"/>
        </w:rPr>
        <w:t xml:space="preserve">projekte </w:t>
      </w:r>
      <w:r>
        <w:rPr>
          <w:rFonts w:ascii="Arial" w:hAnsi="Arial" w:cs="Arial"/>
          <w:b/>
          <w:sz w:val="22"/>
          <w:szCs w:val="22"/>
        </w:rPr>
        <w:t>zwischen österreichischen und</w:t>
      </w:r>
      <w:r w:rsidRPr="00DD7FF4">
        <w:rPr>
          <w:rFonts w:ascii="Arial" w:hAnsi="Arial" w:cs="Arial"/>
          <w:b/>
          <w:sz w:val="22"/>
          <w:szCs w:val="22"/>
        </w:rPr>
        <w:t xml:space="preserve"> </w:t>
      </w:r>
      <w:r w:rsidRPr="00DA7DD1">
        <w:rPr>
          <w:rFonts w:ascii="Arial" w:hAnsi="Arial" w:cs="Arial"/>
          <w:b/>
          <w:sz w:val="22"/>
          <w:szCs w:val="22"/>
        </w:rPr>
        <w:t>tschechischen</w:t>
      </w:r>
      <w:r w:rsidRPr="00DD7FF4">
        <w:rPr>
          <w:rFonts w:ascii="Arial" w:hAnsi="Arial" w:cs="Arial"/>
          <w:b/>
          <w:sz w:val="22"/>
          <w:szCs w:val="22"/>
        </w:rPr>
        <w:t xml:space="preserve"> Partner</w:t>
      </w:r>
      <w:r>
        <w:rPr>
          <w:rFonts w:ascii="Arial" w:hAnsi="Arial" w:cs="Arial"/>
          <w:b/>
          <w:sz w:val="22"/>
          <w:szCs w:val="22"/>
        </w:rPr>
        <w:t>n</w:t>
      </w:r>
      <w:r w:rsidRPr="00DD7FF4">
        <w:rPr>
          <w:rFonts w:ascii="Arial" w:hAnsi="Arial" w:cs="Arial"/>
          <w:b/>
          <w:sz w:val="22"/>
          <w:szCs w:val="22"/>
        </w:rPr>
        <w:t xml:space="preserve">, die maximal </w:t>
      </w:r>
      <w:r>
        <w:rPr>
          <w:rFonts w:ascii="Arial" w:hAnsi="Arial" w:cs="Arial"/>
          <w:b/>
          <w:sz w:val="22"/>
          <w:szCs w:val="22"/>
        </w:rPr>
        <w:t xml:space="preserve">23.530 </w:t>
      </w:r>
      <w:r w:rsidRPr="00DD7FF4">
        <w:rPr>
          <w:rFonts w:ascii="Arial" w:hAnsi="Arial" w:cs="Arial"/>
          <w:b/>
          <w:sz w:val="22"/>
          <w:szCs w:val="22"/>
        </w:rPr>
        <w:t xml:space="preserve">EUR an eine förderfähige Kosten aufweisen, steht DI Heide Spiesmeyer (+43 7942/ 77188-4305, </w:t>
      </w:r>
      <w:hyperlink r:id="rId11" w:history="1">
        <w:r w:rsidRPr="00EE47A0">
          <w:rPr>
            <w:rFonts w:ascii="Arial" w:hAnsi="Arial" w:cs="Arial"/>
            <w:b/>
            <w:sz w:val="22"/>
            <w:szCs w:val="22"/>
          </w:rPr>
          <w:t>heide.spiesmeyer@rmooe.at</w:t>
        </w:r>
      </w:hyperlink>
      <w:r w:rsidRPr="00EE47A0">
        <w:rPr>
          <w:rFonts w:ascii="Arial" w:hAnsi="Arial" w:cs="Arial"/>
          <w:b/>
          <w:sz w:val="22"/>
          <w:szCs w:val="22"/>
        </w:rPr>
        <w:t>)</w:t>
      </w:r>
      <w:r w:rsidRPr="00DD7FF4">
        <w:rPr>
          <w:rFonts w:ascii="Arial" w:hAnsi="Arial" w:cs="Arial"/>
          <w:b/>
          <w:sz w:val="22"/>
          <w:szCs w:val="22"/>
        </w:rPr>
        <w:t xml:space="preserve"> für Auskünfte zur Verfügung.</w:t>
      </w:r>
    </w:p>
    <w:p w:rsidR="00813F6F" w:rsidRDefault="00813F6F" w:rsidP="00813F6F">
      <w:pPr>
        <w:rPr>
          <w:rFonts w:cs="Arial"/>
        </w:rPr>
      </w:pPr>
    </w:p>
    <w:p w:rsidR="00D80E4B" w:rsidRDefault="00D80E4B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3F54AD" w:rsidRPr="004614FD" w:rsidRDefault="003F54AD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C6D99" w:rsidRDefault="00DC6D99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C6D9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04840" cy="4113014"/>
            <wp:effectExtent l="0" t="0" r="0" b="1905"/>
            <wp:docPr id="4" name="Grafik 4" descr="O:\Öffentlichkeitsarbeit\2018_RMOÖ Presse\Presseaussendungen\PAs2018_GST_MV\PA_20180620_6. Begleitausschuss Interreg AT-CZ\PA_20180627_Hauptinitiatoren des Blaudruck INTERREG-Projekts in Gutau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Öffentlichkeitsarbeit\2018_RMOÖ Presse\Presseaussendungen\PAs2018_GST_MV\PA_20180620_6. Begleitausschuss Interreg AT-CZ\PA_20180627_Hauptinitiatoren des Blaudruck INTERREG-Projekts in Gutau 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61" cy="4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09" w:rsidRDefault="00DC6D99" w:rsidP="00DC6D9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Hauptinitiatoren des Blaudruck INTERREG-Projekts in Gutau</w:t>
      </w:r>
    </w:p>
    <w:p w:rsidR="00DC6D99" w:rsidRDefault="00DC6D99" w:rsidP="00DC6D9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V.l.n.r.: </w:t>
      </w:r>
      <w:proofErr w:type="spellStart"/>
      <w:r>
        <w:rPr>
          <w:rFonts w:ascii="Arial" w:hAnsi="Arial" w:cs="Arial"/>
          <w:sz w:val="22"/>
          <w:szCs w:val="22"/>
        </w:rPr>
        <w:t>Bgm</w:t>
      </w:r>
      <w:proofErr w:type="spellEnd"/>
      <w:r>
        <w:rPr>
          <w:rFonts w:ascii="Arial" w:hAnsi="Arial" w:cs="Arial"/>
          <w:sz w:val="22"/>
          <w:szCs w:val="22"/>
        </w:rPr>
        <w:t xml:space="preserve">. Josef Lindner, Janina Wegscheider, Martin Lasinger (beide </w:t>
      </w:r>
      <w:proofErr w:type="spellStart"/>
      <w:r>
        <w:rPr>
          <w:rFonts w:ascii="Arial" w:hAnsi="Arial" w:cs="Arial"/>
          <w:sz w:val="22"/>
          <w:szCs w:val="22"/>
        </w:rPr>
        <w:t>Zeugfärberei</w:t>
      </w:r>
      <w:proofErr w:type="spellEnd"/>
      <w:r>
        <w:rPr>
          <w:rFonts w:ascii="Arial" w:hAnsi="Arial" w:cs="Arial"/>
          <w:sz w:val="22"/>
          <w:szCs w:val="22"/>
        </w:rPr>
        <w:t>), Alfred Atteneder (Färbermuseum)</w:t>
      </w:r>
    </w:p>
    <w:p w:rsidR="00DC6D99" w:rsidRDefault="00DC6D99" w:rsidP="00DC6D9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Fotocredit: Alfred Atteneder/Färbermuseum Gutau</w:t>
      </w:r>
    </w:p>
    <w:p w:rsidR="00DC6D99" w:rsidRDefault="00DC6D99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C6D99" w:rsidRDefault="00DC6D99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614FD" w:rsidRDefault="00DC6D99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C6D9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4041965"/>
            <wp:effectExtent l="0" t="0" r="0" b="0"/>
            <wp:docPr id="1" name="Grafik 1" descr="O:\Öffentlichkeitsarbeit\2018_RMOÖ Presse\Presseaussendungen\PAs2018_GST_MV\PA_20180620_6. Begleitausschuss Interreg AT-CZ\PA_20180627_Hauptinitiatoren des Blaudruck INTERREG-Projekts in Gutau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Öffentlichkeitsarbeit\2018_RMOÖ Presse\Presseaussendungen\PAs2018_GST_MV\PA_20180620_6. Begleitausschuss Interreg AT-CZ\PA_20180627_Hauptinitiatoren des Blaudruck INTERREG-Projekts in Gutau 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9" cy="40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09" w:rsidRDefault="00DC6D99" w:rsidP="0029710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Hauptinitiatoren des Blaudruck INTERREG-Projekts in Gutau</w:t>
      </w:r>
    </w:p>
    <w:p w:rsidR="00297109" w:rsidRDefault="00297109" w:rsidP="0029710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V.l.n.r.: </w:t>
      </w:r>
      <w:proofErr w:type="spellStart"/>
      <w:r>
        <w:rPr>
          <w:rFonts w:ascii="Arial" w:hAnsi="Arial" w:cs="Arial"/>
          <w:sz w:val="22"/>
          <w:szCs w:val="22"/>
        </w:rPr>
        <w:t>Bgm</w:t>
      </w:r>
      <w:proofErr w:type="spellEnd"/>
      <w:r>
        <w:rPr>
          <w:rFonts w:ascii="Arial" w:hAnsi="Arial" w:cs="Arial"/>
          <w:sz w:val="22"/>
          <w:szCs w:val="22"/>
        </w:rPr>
        <w:t xml:space="preserve">. Josef Lindner, Janina Wegscheider, Martin Lasinger (beide </w:t>
      </w:r>
      <w:proofErr w:type="spellStart"/>
      <w:r>
        <w:rPr>
          <w:rFonts w:ascii="Arial" w:hAnsi="Arial" w:cs="Arial"/>
          <w:sz w:val="22"/>
          <w:szCs w:val="22"/>
        </w:rPr>
        <w:t>Zeugfärberei</w:t>
      </w:r>
      <w:proofErr w:type="spellEnd"/>
      <w:r>
        <w:rPr>
          <w:rFonts w:ascii="Arial" w:hAnsi="Arial" w:cs="Arial"/>
          <w:sz w:val="22"/>
          <w:szCs w:val="22"/>
        </w:rPr>
        <w:t>), Alfred Atteneder (Färbermuseum)</w:t>
      </w:r>
    </w:p>
    <w:p w:rsidR="00297109" w:rsidRDefault="00297109" w:rsidP="0029710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Fotocredit: Alfred Atteneder/Färbermuseum Gutau</w:t>
      </w:r>
    </w:p>
    <w:p w:rsidR="00072087" w:rsidRDefault="00072087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297109" w:rsidRDefault="00297109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72087" w:rsidRPr="004614FD" w:rsidRDefault="00072087" w:rsidP="00C5023A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B344C6" w:rsidRPr="004614FD" w:rsidRDefault="003F54AD" w:rsidP="00E52EAA">
      <w:pPr>
        <w:jc w:val="both"/>
        <w:rPr>
          <w:rFonts w:cs="Arial"/>
        </w:rPr>
      </w:pPr>
      <w:r>
        <w:rPr>
          <w:rFonts w:cs="Arial"/>
        </w:rPr>
        <w:t>Programmlogo INTERREG AT-CZ</w:t>
      </w:r>
      <w:r w:rsidR="004614FD" w:rsidRPr="004614FD">
        <w:rPr>
          <w:rFonts w:cs="Arial"/>
        </w:rPr>
        <w:t>:</w:t>
      </w:r>
    </w:p>
    <w:p w:rsidR="004614FD" w:rsidRPr="004614FD" w:rsidRDefault="004614FD" w:rsidP="00E52EAA">
      <w:pPr>
        <w:jc w:val="both"/>
        <w:rPr>
          <w:rFonts w:cs="Arial"/>
        </w:rPr>
      </w:pPr>
      <w:r w:rsidRPr="004614FD">
        <w:rPr>
          <w:rFonts w:cs="Arial"/>
          <w:noProof/>
          <w:lang w:eastAsia="de-AT"/>
        </w:rPr>
        <w:drawing>
          <wp:inline distT="0" distB="0" distL="0" distR="0">
            <wp:extent cx="3170932" cy="1514475"/>
            <wp:effectExtent l="0" t="0" r="0" b="0"/>
            <wp:docPr id="3" name="Grafik 3" descr="O:\Öffentlichkeitsarbeit\Logos\Logos_Druck_cmyk_4fbg\interreg_ö-cz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Öffentlichkeitsarbeit\Logos\Logos_Druck_cmyk_4fbg\interreg_ö-cz_cm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30" cy="15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C6" w:rsidRPr="004614FD" w:rsidRDefault="00B344C6" w:rsidP="00E52EAA">
      <w:pPr>
        <w:jc w:val="both"/>
        <w:rPr>
          <w:rFonts w:cs="Arial"/>
        </w:rPr>
      </w:pPr>
    </w:p>
    <w:p w:rsidR="00B344C6" w:rsidRPr="004614FD" w:rsidRDefault="00B344C6" w:rsidP="00E52EAA">
      <w:pPr>
        <w:jc w:val="both"/>
        <w:rPr>
          <w:rFonts w:cs="Arial"/>
        </w:rPr>
      </w:pPr>
      <w:r w:rsidRPr="004614FD">
        <w:rPr>
          <w:rFonts w:cs="Arial"/>
        </w:rPr>
        <w:t>Logoleiste INTERREG Österreich – Tschechische Republik, Land OÖ</w:t>
      </w:r>
      <w:r w:rsidR="004614FD" w:rsidRPr="004614FD">
        <w:rPr>
          <w:rFonts w:cs="Arial"/>
        </w:rPr>
        <w:t>:</w:t>
      </w:r>
    </w:p>
    <w:p w:rsidR="00B344C6" w:rsidRPr="004614FD" w:rsidRDefault="00B344C6" w:rsidP="00E52EAA">
      <w:pPr>
        <w:jc w:val="both"/>
        <w:rPr>
          <w:rFonts w:cs="Arial"/>
        </w:rPr>
      </w:pPr>
      <w:r w:rsidRPr="004614FD">
        <w:rPr>
          <w:rFonts w:cs="Arial"/>
          <w:noProof/>
          <w:lang w:eastAsia="de-AT"/>
        </w:rPr>
        <w:drawing>
          <wp:inline distT="0" distB="0" distL="0" distR="0">
            <wp:extent cx="4314279" cy="971550"/>
            <wp:effectExtent l="0" t="0" r="0" b="0"/>
            <wp:docPr id="2" name="Grafik 2" descr="O:\Öffentlichkeitsarbeit\Logos\_Logoübersicht + Logoleisten\Logos gültig ab 09.2017\logoleisten .ai vektor .pdf .jpeg\logoleiste_Interreg Tschechien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Öffentlichkeitsarbeit\Logos\_Logoübersicht + Logoleisten\Logos gültig ab 09.2017\logoleisten .ai vektor .pdf .jpeg\logoleiste_Interreg Tschechien_09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74" cy="9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4C6" w:rsidRPr="004614FD" w:rsidSect="009A7C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E6D" w:rsidRDefault="00976E6D" w:rsidP="00BB6274">
      <w:r>
        <w:separator/>
      </w:r>
    </w:p>
  </w:endnote>
  <w:endnote w:type="continuationSeparator" w:id="0">
    <w:p w:rsidR="00976E6D" w:rsidRDefault="00976E6D" w:rsidP="00BB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35">
    <w:altName w:val="Avenir 35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AAD" w:rsidRDefault="00413A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AAD" w:rsidRDefault="00413AAD" w:rsidP="00413AAD">
    <w:pPr>
      <w:jc w:val="center"/>
      <w:rPr>
        <w:rStyle w:val="A5"/>
        <w:rFonts w:ascii="Calibri" w:hAnsi="Calibri" w:cs="Calibri"/>
        <w:sz w:val="16"/>
        <w:szCs w:val="16"/>
      </w:rPr>
    </w:pPr>
    <w:r>
      <w:rPr>
        <w:rStyle w:val="A5"/>
        <w:rFonts w:ascii="Calibri" w:hAnsi="Calibri" w:cs="Calibri"/>
        <w:sz w:val="16"/>
        <w:szCs w:val="16"/>
      </w:rPr>
      <w:t xml:space="preserve">Regionalmanagement OÖ GmbH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Geschäftsstelle Mühlviertel</w:t>
    </w:r>
  </w:p>
  <w:p w:rsidR="00413AAD" w:rsidRDefault="00413AAD" w:rsidP="00413AAD">
    <w:pPr>
      <w:jc w:val="center"/>
      <w:rPr>
        <w:rStyle w:val="A5"/>
        <w:rFonts w:ascii="Calibri" w:hAnsi="Calibri" w:cs="Calibri"/>
        <w:sz w:val="16"/>
        <w:szCs w:val="16"/>
      </w:rPr>
    </w:pPr>
    <w:r>
      <w:rPr>
        <w:rStyle w:val="A5"/>
        <w:rFonts w:ascii="Calibri" w:hAnsi="Calibri" w:cs="Calibri"/>
        <w:sz w:val="16"/>
        <w:szCs w:val="16"/>
      </w:rPr>
      <w:t xml:space="preserve">Industriestraße 6, 4240 Freistadt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Tel: +43-7942-77188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 </w:t>
    </w:r>
    <w:hyperlink r:id="rId1" w:history="1">
      <w:r>
        <w:rPr>
          <w:rStyle w:val="A5"/>
          <w:rFonts w:ascii="Calibri" w:hAnsi="Calibri" w:cs="Calibri"/>
          <w:sz w:val="16"/>
          <w:szCs w:val="16"/>
        </w:rPr>
        <w:t>rmooe.mv@rmooe.at</w:t>
      </w:r>
    </w:hyperlink>
    <w:r>
      <w:rPr>
        <w:rStyle w:val="A5"/>
        <w:rFonts w:ascii="Calibri" w:hAnsi="Calibri" w:cs="Calibri"/>
        <w:sz w:val="16"/>
        <w:szCs w:val="16"/>
      </w:rPr>
      <w:t xml:space="preserve"> 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</w:t>
    </w:r>
    <w:hyperlink r:id="rId2" w:history="1">
      <w:r>
        <w:rPr>
          <w:rStyle w:val="A5"/>
          <w:rFonts w:ascii="Calibri" w:hAnsi="Calibri" w:cs="Calibri"/>
          <w:sz w:val="16"/>
          <w:szCs w:val="16"/>
        </w:rPr>
        <w:t>www.rmooe.at</w:t>
      </w:r>
    </w:hyperlink>
    <w:r>
      <w:rPr>
        <w:rStyle w:val="A5"/>
        <w:rFonts w:ascii="Calibri" w:hAnsi="Calibri" w:cs="Calibri"/>
        <w:sz w:val="16"/>
        <w:szCs w:val="16"/>
      </w:rPr>
      <w:t xml:space="preserve"> </w:t>
    </w:r>
  </w:p>
  <w:p w:rsidR="00BB6274" w:rsidRPr="00413AAD" w:rsidRDefault="00413AAD" w:rsidP="00413AAD">
    <w:pPr>
      <w:jc w:val="center"/>
      <w:rPr>
        <w:rFonts w:ascii="Calibri" w:hAnsi="Calibri" w:cs="Calibri"/>
        <w:color w:val="000000"/>
        <w:sz w:val="16"/>
        <w:szCs w:val="16"/>
      </w:rPr>
    </w:pPr>
    <w:r>
      <w:rPr>
        <w:rStyle w:val="A5"/>
        <w:rFonts w:ascii="Calibri" w:hAnsi="Calibri" w:cs="Calibri"/>
        <w:sz w:val="16"/>
        <w:szCs w:val="16"/>
      </w:rPr>
      <w:t>FN 265642a, Landesgericht Linz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AAD" w:rsidRDefault="00413A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E6D" w:rsidRDefault="00976E6D" w:rsidP="00BB6274">
      <w:r>
        <w:separator/>
      </w:r>
    </w:p>
  </w:footnote>
  <w:footnote w:type="continuationSeparator" w:id="0">
    <w:p w:rsidR="00976E6D" w:rsidRDefault="00976E6D" w:rsidP="00BB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AAD" w:rsidRDefault="00413A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274" w:rsidRDefault="00AC7D20">
    <w:pPr>
      <w:pStyle w:val="Kopfzeile"/>
    </w:pPr>
    <w:r w:rsidRPr="00AC7D20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-30480</wp:posOffset>
          </wp:positionV>
          <wp:extent cx="2943225" cy="662305"/>
          <wp:effectExtent l="0" t="0" r="9525" b="4445"/>
          <wp:wrapThrough wrapText="bothSides">
            <wp:wrapPolygon edited="0">
              <wp:start x="0" y="0"/>
              <wp:lineTo x="0" y="21124"/>
              <wp:lineTo x="21530" y="21124"/>
              <wp:lineTo x="21530" y="0"/>
              <wp:lineTo x="0" y="0"/>
            </wp:wrapPolygon>
          </wp:wrapThrough>
          <wp:docPr id="11" name="Grafik 11" descr="O:\Öffentlichkeitsarbeit\Logos\_Logoübersicht + Logoleisten\Logos gültig ab 09.2017\logoleisten .ai vektor .pdf .jpeg\logoleiste_Interreg Tschechien_09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Öffentlichkeitsarbeit\Logos\_Logoübersicht + Logoleisten\Logos gültig ab 09.2017\logoleisten .ai vektor .pdf .jpeg\logoleiste_Interreg Tschechien_09201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274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791E1C3F" wp14:editId="132E85A4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927860" cy="561975"/>
          <wp:effectExtent l="0" t="0" r="0" b="9525"/>
          <wp:wrapTight wrapText="bothSides">
            <wp:wrapPolygon edited="0">
              <wp:start x="0" y="0"/>
              <wp:lineTo x="0" y="21234"/>
              <wp:lineTo x="21344" y="21234"/>
              <wp:lineTo x="21344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moö mv_Druck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AAD" w:rsidRDefault="00413AA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40EA"/>
    <w:multiLevelType w:val="multilevel"/>
    <w:tmpl w:val="1528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6E56F0"/>
    <w:multiLevelType w:val="hybridMultilevel"/>
    <w:tmpl w:val="F114305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A1391"/>
    <w:multiLevelType w:val="hybridMultilevel"/>
    <w:tmpl w:val="4D2285F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761"/>
    <w:rsid w:val="00007206"/>
    <w:rsid w:val="0002119B"/>
    <w:rsid w:val="000412E6"/>
    <w:rsid w:val="00050F34"/>
    <w:rsid w:val="00072087"/>
    <w:rsid w:val="00091A20"/>
    <w:rsid w:val="00097301"/>
    <w:rsid w:val="000B1696"/>
    <w:rsid w:val="000C1F4C"/>
    <w:rsid w:val="000C2E36"/>
    <w:rsid w:val="00161889"/>
    <w:rsid w:val="00161E32"/>
    <w:rsid w:val="00194AB0"/>
    <w:rsid w:val="001B4CC2"/>
    <w:rsid w:val="001D2DC7"/>
    <w:rsid w:val="002212B2"/>
    <w:rsid w:val="002655A2"/>
    <w:rsid w:val="00297109"/>
    <w:rsid w:val="002D5474"/>
    <w:rsid w:val="002D7E39"/>
    <w:rsid w:val="00300BCD"/>
    <w:rsid w:val="00302B3D"/>
    <w:rsid w:val="0030393C"/>
    <w:rsid w:val="0031670A"/>
    <w:rsid w:val="003200D7"/>
    <w:rsid w:val="00341C97"/>
    <w:rsid w:val="00346863"/>
    <w:rsid w:val="0036597A"/>
    <w:rsid w:val="00385EAF"/>
    <w:rsid w:val="003A3105"/>
    <w:rsid w:val="003C630E"/>
    <w:rsid w:val="003D3ADB"/>
    <w:rsid w:val="003E33F3"/>
    <w:rsid w:val="003E46A4"/>
    <w:rsid w:val="003E6C42"/>
    <w:rsid w:val="003F54AD"/>
    <w:rsid w:val="00402FE2"/>
    <w:rsid w:val="00413AAD"/>
    <w:rsid w:val="0043436E"/>
    <w:rsid w:val="00453FEB"/>
    <w:rsid w:val="004614FD"/>
    <w:rsid w:val="00472B29"/>
    <w:rsid w:val="00487875"/>
    <w:rsid w:val="00497646"/>
    <w:rsid w:val="004B1089"/>
    <w:rsid w:val="004F7079"/>
    <w:rsid w:val="00504F32"/>
    <w:rsid w:val="00571E18"/>
    <w:rsid w:val="005B0A6C"/>
    <w:rsid w:val="005B26E9"/>
    <w:rsid w:val="0061249C"/>
    <w:rsid w:val="006317D0"/>
    <w:rsid w:val="006371DF"/>
    <w:rsid w:val="00644ED6"/>
    <w:rsid w:val="006648BE"/>
    <w:rsid w:val="00671492"/>
    <w:rsid w:val="0067771E"/>
    <w:rsid w:val="00677F1E"/>
    <w:rsid w:val="00680368"/>
    <w:rsid w:val="006A5E27"/>
    <w:rsid w:val="006B01F6"/>
    <w:rsid w:val="006C04EA"/>
    <w:rsid w:val="006D0816"/>
    <w:rsid w:val="006E7669"/>
    <w:rsid w:val="00706312"/>
    <w:rsid w:val="00710331"/>
    <w:rsid w:val="00723996"/>
    <w:rsid w:val="0073623C"/>
    <w:rsid w:val="00754C63"/>
    <w:rsid w:val="00791AA6"/>
    <w:rsid w:val="007A44A5"/>
    <w:rsid w:val="007C65B4"/>
    <w:rsid w:val="00813F6F"/>
    <w:rsid w:val="00814EFF"/>
    <w:rsid w:val="0085036D"/>
    <w:rsid w:val="0085623B"/>
    <w:rsid w:val="0085694A"/>
    <w:rsid w:val="00894C60"/>
    <w:rsid w:val="008C1761"/>
    <w:rsid w:val="008D1D73"/>
    <w:rsid w:val="008D36F6"/>
    <w:rsid w:val="008D71BD"/>
    <w:rsid w:val="00910B89"/>
    <w:rsid w:val="009123B5"/>
    <w:rsid w:val="00916E77"/>
    <w:rsid w:val="00917B9C"/>
    <w:rsid w:val="00926659"/>
    <w:rsid w:val="0092758E"/>
    <w:rsid w:val="00930A77"/>
    <w:rsid w:val="00960FE1"/>
    <w:rsid w:val="0097192E"/>
    <w:rsid w:val="00976E6D"/>
    <w:rsid w:val="00986E88"/>
    <w:rsid w:val="009A7C4B"/>
    <w:rsid w:val="009B01B2"/>
    <w:rsid w:val="009B1DE4"/>
    <w:rsid w:val="00A166C4"/>
    <w:rsid w:val="00A24931"/>
    <w:rsid w:val="00A54FFD"/>
    <w:rsid w:val="00A72D7A"/>
    <w:rsid w:val="00A85E7B"/>
    <w:rsid w:val="00AC7D20"/>
    <w:rsid w:val="00AF6557"/>
    <w:rsid w:val="00B00CAF"/>
    <w:rsid w:val="00B02459"/>
    <w:rsid w:val="00B1513B"/>
    <w:rsid w:val="00B271E5"/>
    <w:rsid w:val="00B344C6"/>
    <w:rsid w:val="00B424B6"/>
    <w:rsid w:val="00B47ED9"/>
    <w:rsid w:val="00B90286"/>
    <w:rsid w:val="00BA6EEB"/>
    <w:rsid w:val="00BB6274"/>
    <w:rsid w:val="00BC7F25"/>
    <w:rsid w:val="00BD4E57"/>
    <w:rsid w:val="00C16057"/>
    <w:rsid w:val="00C5023A"/>
    <w:rsid w:val="00C62003"/>
    <w:rsid w:val="00C73AED"/>
    <w:rsid w:val="00C807CA"/>
    <w:rsid w:val="00C96309"/>
    <w:rsid w:val="00C97D92"/>
    <w:rsid w:val="00CB7BBC"/>
    <w:rsid w:val="00D11B51"/>
    <w:rsid w:val="00D31EDC"/>
    <w:rsid w:val="00D55E9C"/>
    <w:rsid w:val="00D61BE1"/>
    <w:rsid w:val="00D63DD6"/>
    <w:rsid w:val="00D64804"/>
    <w:rsid w:val="00D74348"/>
    <w:rsid w:val="00D80E4B"/>
    <w:rsid w:val="00DA1D1E"/>
    <w:rsid w:val="00DA3C8C"/>
    <w:rsid w:val="00DB165B"/>
    <w:rsid w:val="00DB4D16"/>
    <w:rsid w:val="00DC6D99"/>
    <w:rsid w:val="00DE270D"/>
    <w:rsid w:val="00DE58E6"/>
    <w:rsid w:val="00DF7171"/>
    <w:rsid w:val="00E06802"/>
    <w:rsid w:val="00E264DA"/>
    <w:rsid w:val="00E441C8"/>
    <w:rsid w:val="00E52EAA"/>
    <w:rsid w:val="00E55FF4"/>
    <w:rsid w:val="00E818F6"/>
    <w:rsid w:val="00EC13D4"/>
    <w:rsid w:val="00EE1630"/>
    <w:rsid w:val="00EE47A0"/>
    <w:rsid w:val="00EF743C"/>
    <w:rsid w:val="00F416F5"/>
    <w:rsid w:val="00F57ADF"/>
    <w:rsid w:val="00F82137"/>
    <w:rsid w:val="00FB155E"/>
    <w:rsid w:val="00FE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0819B5"/>
  <w15:docId w15:val="{AA3FC7E8-4AB4-41E5-899A-80ABD1B1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B01B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B01B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01B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B7BB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B7BB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B7BB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B7BB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01B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01B2"/>
    <w:rPr>
      <w:rFonts w:ascii="Arial" w:eastAsiaTheme="majorEastAsia" w:hAnsi="Arial" w:cstheme="majorBidi"/>
      <w:b/>
      <w:bCs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rsid w:val="009B0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B01B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9B01B2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01B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9B01B2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B0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01B2"/>
    <w:rPr>
      <w:rFonts w:ascii="Arial" w:hAnsi="Arial"/>
      <w:b/>
      <w:bCs/>
      <w:i/>
      <w:iCs/>
    </w:rPr>
  </w:style>
  <w:style w:type="character" w:styleId="SchwacherVerweis">
    <w:name w:val="Subtle Reference"/>
    <w:basedOn w:val="Absatz-Standardschriftart"/>
    <w:uiPriority w:val="31"/>
    <w:rsid w:val="009B01B2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B01B2"/>
    <w:rPr>
      <w:b/>
      <w:bCs/>
      <w:smallCaps/>
      <w:color w:val="auto"/>
      <w:spacing w:val="5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7BBC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B7BBC"/>
    <w:rPr>
      <w:rFonts w:ascii="Arial" w:eastAsiaTheme="majorEastAsia" w:hAnsi="Arial" w:cstheme="majorBidi"/>
      <w:b/>
      <w:bCs/>
      <w:i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B7BBC"/>
    <w:rPr>
      <w:rFonts w:ascii="Arial" w:eastAsiaTheme="majorEastAsia" w:hAnsi="Arial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B7BBC"/>
    <w:rPr>
      <w:rFonts w:ascii="Arial" w:eastAsiaTheme="majorEastAsia" w:hAnsi="Arial" w:cstheme="majorBidi"/>
      <w:i/>
      <w:iCs/>
      <w:color w:val="000000" w:themeColor="text1"/>
    </w:rPr>
  </w:style>
  <w:style w:type="paragraph" w:styleId="Listenabsatz">
    <w:name w:val="List Paragraph"/>
    <w:basedOn w:val="Standard"/>
    <w:uiPriority w:val="34"/>
    <w:rsid w:val="0067771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4686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B62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6274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BB62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6274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E7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E7B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00CA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9B1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9B1DE4"/>
    <w:rPr>
      <w:b/>
      <w:bCs/>
    </w:rPr>
  </w:style>
  <w:style w:type="character" w:customStyle="1" w:styleId="A5">
    <w:name w:val="A5"/>
    <w:uiPriority w:val="99"/>
    <w:rsid w:val="00413AAD"/>
    <w:rPr>
      <w:rFonts w:ascii="Avenir 35" w:hAnsi="Avenir 35" w:cs="Avenir 35" w:hint="default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7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eneder.alfred@aon.at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josef.lindner@gutau.ooe.gv.at" TargetMode="Externa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ide.spiesmeyer@rmooe.a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at-cz.e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johannes.miesenboeck@rmooe.at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mooe.at" TargetMode="External"/><Relationship Id="rId1" Type="http://schemas.openxmlformats.org/officeDocument/2006/relationships/hyperlink" Target="mailto:rmooe.mv@rmooe.a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Höglhammer, Anna</dc:creator>
  <cp:lastModifiedBy>Miesenböck Johannes</cp:lastModifiedBy>
  <cp:revision>8</cp:revision>
  <cp:lastPrinted>2018-06-05T08:25:00Z</cp:lastPrinted>
  <dcterms:created xsi:type="dcterms:W3CDTF">2018-06-15T04:18:00Z</dcterms:created>
  <dcterms:modified xsi:type="dcterms:W3CDTF">2018-06-27T11:58:00Z</dcterms:modified>
</cp:coreProperties>
</file>